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99" w:rsidRPr="00F80A99" w:rsidRDefault="00F80A99" w:rsidP="00F80A99">
      <w:pPr>
        <w:shd w:val="clear" w:color="auto" w:fill="FFFFFF"/>
        <w:spacing w:line="276" w:lineRule="auto"/>
        <w:ind w:left="720" w:right="5"/>
        <w:jc w:val="center"/>
        <w:rPr>
          <w:color w:val="000000"/>
          <w:sz w:val="36"/>
          <w:szCs w:val="36"/>
        </w:rPr>
      </w:pPr>
      <w:r w:rsidRPr="00F80A99">
        <w:rPr>
          <w:b/>
          <w:sz w:val="36"/>
          <w:szCs w:val="36"/>
        </w:rPr>
        <w:t>Возрастные особенности детей младшего возраста</w:t>
      </w:r>
    </w:p>
    <w:p w:rsidR="00F80A99" w:rsidRDefault="00F80A99" w:rsidP="00F80A99">
      <w:pPr>
        <w:shd w:val="clear" w:color="auto" w:fill="FFFFFF"/>
        <w:spacing w:line="276" w:lineRule="auto"/>
        <w:ind w:left="720" w:right="5"/>
        <w:jc w:val="both"/>
        <w:rPr>
          <w:color w:val="000000"/>
        </w:rPr>
      </w:pPr>
    </w:p>
    <w:p w:rsidR="00F80A99" w:rsidRDefault="00F80A99" w:rsidP="00F80A99">
      <w:pPr>
        <w:shd w:val="clear" w:color="auto" w:fill="FFFFFF"/>
        <w:spacing w:line="276" w:lineRule="auto"/>
        <w:ind w:right="5"/>
        <w:jc w:val="both"/>
        <w:rPr>
          <w:sz w:val="28"/>
          <w:szCs w:val="28"/>
        </w:rPr>
      </w:pPr>
      <w:r>
        <w:rPr>
          <w:sz w:val="28"/>
          <w:szCs w:val="28"/>
        </w:rPr>
        <w:t xml:space="preserve">     </w:t>
      </w:r>
      <w:r w:rsidRPr="002F7D63">
        <w:rPr>
          <w:sz w:val="28"/>
          <w:szCs w:val="28"/>
        </w:rPr>
        <w:t xml:space="preserve"> </w:t>
      </w:r>
      <w:r w:rsidRPr="00F80A99">
        <w:rPr>
          <w:b/>
          <w:sz w:val="28"/>
          <w:szCs w:val="28"/>
        </w:rPr>
        <w:t>Младший дошкольный возраст (3—4 года).</w:t>
      </w:r>
      <w:r w:rsidRPr="002F7D63">
        <w:rPr>
          <w:sz w:val="28"/>
          <w:szCs w:val="28"/>
        </w:rPr>
        <w:t xml:space="preserve"> На рубеже трех лет любимым </w:t>
      </w:r>
      <w:bookmarkStart w:id="0" w:name="_GoBack"/>
      <w:bookmarkEnd w:id="0"/>
      <w:r w:rsidRPr="002F7D63">
        <w:rPr>
          <w:sz w:val="28"/>
          <w:szCs w:val="28"/>
        </w:rPr>
        <w:t>выражением ребенка становится «Я сам!»</w:t>
      </w:r>
      <w:r>
        <w:rPr>
          <w:sz w:val="28"/>
          <w:szCs w:val="28"/>
        </w:rPr>
        <w:t>.</w:t>
      </w:r>
      <w:r w:rsidRPr="002F7D63">
        <w:rPr>
          <w:sz w:val="28"/>
          <w:szCs w:val="28"/>
        </w:rPr>
        <w:t xml:space="preserve"> Отделение себя от взрослого и вместе с тем желание быть как взрослый — характерное противоречие кризиса трех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В младшем дошкольном возрасте поведение ребенка непроизвольно, действия и поступки </w:t>
      </w:r>
      <w:proofErr w:type="spellStart"/>
      <w:r w:rsidRPr="002F7D63">
        <w:rPr>
          <w:sz w:val="28"/>
          <w:szCs w:val="28"/>
        </w:rPr>
        <w:t>ситуативны</w:t>
      </w:r>
      <w:proofErr w:type="spellEnd"/>
      <w:r w:rsidRPr="002F7D63">
        <w:rPr>
          <w:sz w:val="28"/>
          <w:szCs w:val="28"/>
        </w:rPr>
        <w:t xml:space="preserve">,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F80A99" w:rsidRDefault="00F80A99" w:rsidP="00F80A99">
      <w:pPr>
        <w:shd w:val="clear" w:color="auto" w:fill="FFFFFF"/>
        <w:spacing w:line="276" w:lineRule="auto"/>
        <w:ind w:right="5"/>
        <w:jc w:val="both"/>
        <w:rPr>
          <w:sz w:val="28"/>
          <w:szCs w:val="28"/>
        </w:rPr>
      </w:pPr>
      <w:r>
        <w:rPr>
          <w:sz w:val="28"/>
          <w:szCs w:val="28"/>
        </w:rPr>
        <w:t xml:space="preserve">       </w:t>
      </w:r>
      <w:r w:rsidRPr="002F7D63">
        <w:rPr>
          <w:sz w:val="28"/>
          <w:szCs w:val="28"/>
        </w:rPr>
        <w:t xml:space="preserve">Дети 3—4-х лет усваивают элементарные нормы и правила поведения, связанные с определенными разрешениями и запретами («можно», «нужно», «нельзя»).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F80A99" w:rsidRDefault="00F80A99" w:rsidP="00F80A99">
      <w:pPr>
        <w:shd w:val="clear" w:color="auto" w:fill="FFFFFF"/>
        <w:spacing w:line="276" w:lineRule="auto"/>
        <w:ind w:right="5"/>
        <w:jc w:val="both"/>
        <w:rPr>
          <w:sz w:val="28"/>
          <w:szCs w:val="28"/>
        </w:rPr>
      </w:pPr>
      <w:r>
        <w:rPr>
          <w:sz w:val="28"/>
          <w:szCs w:val="28"/>
        </w:rPr>
        <w:t xml:space="preserve">        </w:t>
      </w:r>
      <w:r w:rsidRPr="002F7D63">
        <w:rPr>
          <w:sz w:val="28"/>
          <w:szCs w:val="28"/>
        </w:rPr>
        <w:t>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w:t>
      </w:r>
      <w:r>
        <w:rPr>
          <w:sz w:val="28"/>
          <w:szCs w:val="28"/>
        </w:rPr>
        <w:t xml:space="preserve">твования). </w:t>
      </w:r>
    </w:p>
    <w:p w:rsidR="00F80A99" w:rsidRDefault="00F80A99" w:rsidP="00F80A99">
      <w:pPr>
        <w:shd w:val="clear" w:color="auto" w:fill="FFFFFF"/>
        <w:spacing w:line="276" w:lineRule="auto"/>
        <w:ind w:right="5"/>
        <w:jc w:val="both"/>
        <w:rPr>
          <w:sz w:val="28"/>
          <w:szCs w:val="28"/>
        </w:rPr>
      </w:pPr>
      <w:r>
        <w:rPr>
          <w:sz w:val="28"/>
          <w:szCs w:val="28"/>
        </w:rPr>
        <w:t xml:space="preserve">     Ребенок </w:t>
      </w:r>
      <w:r w:rsidRPr="002F7D63">
        <w:rPr>
          <w:sz w:val="28"/>
          <w:szCs w:val="28"/>
        </w:rPr>
        <w:t>знаком с основными цветами (красный, желтый, синий, зеленый). Трехлетний ребенок способен выб</w:t>
      </w:r>
      <w:r>
        <w:rPr>
          <w:sz w:val="28"/>
          <w:szCs w:val="28"/>
        </w:rPr>
        <w:t>рать основные формы предметов</w:t>
      </w:r>
      <w:r w:rsidRPr="002F7D63">
        <w:rPr>
          <w:sz w:val="28"/>
          <w:szCs w:val="28"/>
        </w:rPr>
        <w:t xml:space="preserve"> (круг, овал, квадрат, прямоугольник,</w:t>
      </w:r>
      <w:r>
        <w:rPr>
          <w:sz w:val="28"/>
          <w:szCs w:val="28"/>
        </w:rPr>
        <w:t xml:space="preserve"> треугольник) по образцу.</w:t>
      </w:r>
      <w:r w:rsidRPr="002F7D63">
        <w:rPr>
          <w:sz w:val="28"/>
          <w:szCs w:val="28"/>
        </w:rPr>
        <w:t xml:space="preserve"> Ему известны слова «больше», «меньше», и из двух предметов (палочек, кубиков, мячей и т. п.) он успешно вы</w:t>
      </w:r>
      <w:r>
        <w:rPr>
          <w:sz w:val="28"/>
          <w:szCs w:val="28"/>
        </w:rPr>
        <w:t>бирает больший или меньший.</w:t>
      </w:r>
      <w:r w:rsidRPr="002F7D63">
        <w:rPr>
          <w:sz w:val="28"/>
          <w:szCs w:val="28"/>
        </w:rPr>
        <w:t xml:space="preserve"> На основании опыта у них складываются некоторые пространственные представления (рядом, </w:t>
      </w:r>
      <w:proofErr w:type="gramStart"/>
      <w:r w:rsidRPr="002F7D63">
        <w:rPr>
          <w:sz w:val="28"/>
          <w:szCs w:val="28"/>
        </w:rPr>
        <w:t>перед</w:t>
      </w:r>
      <w:proofErr w:type="gramEnd"/>
      <w:r w:rsidRPr="002F7D63">
        <w:rPr>
          <w:sz w:val="28"/>
          <w:szCs w:val="28"/>
        </w:rPr>
        <w:t xml:space="preserve">,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roofErr w:type="gramStart"/>
      <w:r w:rsidRPr="002F7D63">
        <w:rPr>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2F7D63">
        <w:rPr>
          <w:sz w:val="28"/>
          <w:szCs w:val="28"/>
        </w:rPr>
        <w:t xml:space="preserve"> </w:t>
      </w:r>
      <w:proofErr w:type="gramStart"/>
      <w:r w:rsidRPr="002F7D63">
        <w:rPr>
          <w:sz w:val="28"/>
          <w:szCs w:val="28"/>
        </w:rPr>
        <w:t>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w:t>
      </w:r>
      <w:proofErr w:type="gramEnd"/>
      <w:r w:rsidRPr="002F7D63">
        <w:rPr>
          <w:sz w:val="28"/>
          <w:szCs w:val="28"/>
        </w:rPr>
        <w:t xml:space="preserve"> различает и называет состояния погоды (холодно, тепло, дует ветер, идет дождь). </w:t>
      </w:r>
    </w:p>
    <w:p w:rsidR="00F80A99" w:rsidRDefault="00F80A99" w:rsidP="00F80A99">
      <w:pPr>
        <w:shd w:val="clear" w:color="auto" w:fill="FFFFFF"/>
        <w:spacing w:line="276" w:lineRule="auto"/>
        <w:ind w:right="5"/>
        <w:jc w:val="both"/>
        <w:rPr>
          <w:sz w:val="28"/>
          <w:szCs w:val="28"/>
        </w:rPr>
      </w:pPr>
      <w:r>
        <w:rPr>
          <w:sz w:val="28"/>
          <w:szCs w:val="28"/>
        </w:rPr>
        <w:lastRenderedPageBreak/>
        <w:t xml:space="preserve">      </w:t>
      </w:r>
      <w:r w:rsidRPr="002F7D63">
        <w:rPr>
          <w:sz w:val="28"/>
          <w:szCs w:val="28"/>
        </w:rPr>
        <w:t>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w:t>
      </w:r>
      <w:r>
        <w:rPr>
          <w:sz w:val="28"/>
          <w:szCs w:val="28"/>
        </w:rPr>
        <w:t xml:space="preserve">чающихся насекомых. </w:t>
      </w:r>
      <w:r w:rsidRPr="002F7D63">
        <w:rPr>
          <w:sz w:val="28"/>
          <w:szCs w:val="28"/>
        </w:rPr>
        <w:t>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w:t>
      </w:r>
      <w:r>
        <w:rPr>
          <w:sz w:val="28"/>
          <w:szCs w:val="28"/>
        </w:rPr>
        <w:t xml:space="preserve">бразцу и т. п.). </w:t>
      </w:r>
    </w:p>
    <w:p w:rsidR="00F80A99" w:rsidRDefault="00F80A99" w:rsidP="00F80A99">
      <w:pPr>
        <w:shd w:val="clear" w:color="auto" w:fill="FFFFFF"/>
        <w:spacing w:line="276" w:lineRule="auto"/>
        <w:ind w:right="5"/>
        <w:jc w:val="both"/>
        <w:rPr>
          <w:sz w:val="28"/>
          <w:szCs w:val="28"/>
        </w:rPr>
      </w:pPr>
      <w:r>
        <w:rPr>
          <w:sz w:val="28"/>
          <w:szCs w:val="28"/>
        </w:rPr>
        <w:t xml:space="preserve">       </w:t>
      </w:r>
      <w:r w:rsidRPr="002F7D63">
        <w:rPr>
          <w:sz w:val="28"/>
          <w:szCs w:val="28"/>
        </w:rP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w:t>
      </w:r>
      <w:r>
        <w:rPr>
          <w:sz w:val="28"/>
          <w:szCs w:val="28"/>
        </w:rPr>
        <w:t xml:space="preserve"> ролевого поведения. </w:t>
      </w:r>
      <w:r w:rsidRPr="002F7D63">
        <w:rPr>
          <w:sz w:val="28"/>
          <w:szCs w:val="28"/>
        </w:rPr>
        <w:t xml:space="preserve"> В играх, возникающих по инициативе детей, отражаются умения, приобретенные в совместных </w:t>
      </w:r>
      <w:proofErr w:type="gramStart"/>
      <w:r w:rsidRPr="002F7D63">
        <w:rPr>
          <w:sz w:val="28"/>
          <w:szCs w:val="28"/>
        </w:rPr>
        <w:t>со</w:t>
      </w:r>
      <w:proofErr w:type="gramEnd"/>
      <w:r w:rsidRPr="002F7D63">
        <w:rPr>
          <w:sz w:val="28"/>
          <w:szCs w:val="28"/>
        </w:rPr>
        <w:t xml:space="preserve">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w:t>
      </w:r>
      <w:r>
        <w:rPr>
          <w:sz w:val="28"/>
          <w:szCs w:val="28"/>
        </w:rPr>
        <w:t>ют по поводу игрушек.</w:t>
      </w:r>
      <w:r w:rsidRPr="002F7D63">
        <w:rPr>
          <w:sz w:val="28"/>
          <w:szCs w:val="28"/>
        </w:rPr>
        <w:t xml:space="preserve"> В 3—4 года ребенок начинает чаще и охотнее вступать в общение со сверстниками ради участия в общей игре и</w:t>
      </w:r>
      <w:r>
        <w:rPr>
          <w:sz w:val="28"/>
          <w:szCs w:val="28"/>
        </w:rPr>
        <w:t xml:space="preserve">ли продуктивной деятельности. </w:t>
      </w:r>
    </w:p>
    <w:p w:rsidR="00F80A99" w:rsidRDefault="00F80A99" w:rsidP="00F80A99">
      <w:pPr>
        <w:shd w:val="clear" w:color="auto" w:fill="FFFFFF"/>
        <w:spacing w:line="276" w:lineRule="auto"/>
        <w:ind w:right="5"/>
        <w:jc w:val="both"/>
        <w:rPr>
          <w:sz w:val="28"/>
          <w:szCs w:val="28"/>
        </w:rPr>
      </w:pPr>
      <w:r>
        <w:rPr>
          <w:sz w:val="28"/>
          <w:szCs w:val="28"/>
        </w:rPr>
        <w:t xml:space="preserve">      </w:t>
      </w:r>
      <w:r w:rsidRPr="002F7D63">
        <w:rPr>
          <w:sz w:val="28"/>
          <w:szCs w:val="28"/>
        </w:rPr>
        <w:t xml:space="preserve"> Главным средством общения </w:t>
      </w:r>
      <w:proofErr w:type="gramStart"/>
      <w:r w:rsidRPr="002F7D63">
        <w:rPr>
          <w:sz w:val="28"/>
          <w:szCs w:val="28"/>
        </w:rPr>
        <w:t>со</w:t>
      </w:r>
      <w:proofErr w:type="gramEnd"/>
      <w:r w:rsidRPr="002F7D63">
        <w:rPr>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w:t>
      </w:r>
      <w:proofErr w:type="gramStart"/>
      <w:r w:rsidRPr="002F7D63">
        <w:rPr>
          <w:sz w:val="28"/>
          <w:szCs w:val="28"/>
        </w:rPr>
        <w:t>со</w:t>
      </w:r>
      <w:proofErr w:type="gramEnd"/>
      <w:r w:rsidRPr="002F7D63">
        <w:rPr>
          <w:sz w:val="28"/>
          <w:szCs w:val="28"/>
        </w:rPr>
        <w:t xml:space="preserve"> взрослым продолжает формироваться интерес к книге и литер</w:t>
      </w:r>
      <w:r>
        <w:rPr>
          <w:sz w:val="28"/>
          <w:szCs w:val="28"/>
        </w:rPr>
        <w:t xml:space="preserve">атурным персонаж. </w:t>
      </w:r>
    </w:p>
    <w:p w:rsidR="00F80A99" w:rsidRDefault="00F80A99" w:rsidP="00F80A99">
      <w:pPr>
        <w:shd w:val="clear" w:color="auto" w:fill="FFFFFF"/>
        <w:spacing w:line="276" w:lineRule="auto"/>
        <w:ind w:right="5"/>
        <w:jc w:val="both"/>
        <w:rPr>
          <w:sz w:val="28"/>
          <w:szCs w:val="28"/>
        </w:rPr>
      </w:pPr>
      <w:r>
        <w:rPr>
          <w:sz w:val="28"/>
          <w:szCs w:val="28"/>
        </w:rPr>
        <w:t xml:space="preserve">      </w:t>
      </w:r>
      <w:r w:rsidRPr="002F7D63">
        <w:rPr>
          <w:sz w:val="28"/>
          <w:szCs w:val="28"/>
        </w:rPr>
        <w:t xml:space="preserve">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w:t>
      </w:r>
      <w:r>
        <w:rPr>
          <w:sz w:val="28"/>
          <w:szCs w:val="28"/>
        </w:rPr>
        <w:t xml:space="preserve">образил ребенок. </w:t>
      </w:r>
      <w:r w:rsidRPr="002F7D63">
        <w:rPr>
          <w:sz w:val="28"/>
          <w:szCs w:val="28"/>
        </w:rPr>
        <w:t>Ребенок может конструировать по образцу лишь элементарные предметные конс</w:t>
      </w:r>
      <w:r>
        <w:rPr>
          <w:sz w:val="28"/>
          <w:szCs w:val="28"/>
        </w:rPr>
        <w:t xml:space="preserve">трукции из двух-трех частей. </w:t>
      </w:r>
    </w:p>
    <w:p w:rsidR="00F80A99" w:rsidRDefault="00F80A99" w:rsidP="00F80A99">
      <w:pPr>
        <w:shd w:val="clear" w:color="auto" w:fill="FFFFFF"/>
        <w:spacing w:line="276" w:lineRule="auto"/>
        <w:jc w:val="both"/>
        <w:rPr>
          <w:color w:val="000000"/>
          <w:sz w:val="28"/>
          <w:szCs w:val="28"/>
        </w:rPr>
      </w:pPr>
      <w:r w:rsidRPr="001217CF">
        <w:rPr>
          <w:color w:val="000000"/>
          <w:sz w:val="28"/>
          <w:szCs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1217CF">
        <w:rPr>
          <w:color w:val="000000"/>
          <w:sz w:val="28"/>
          <w:szCs w:val="28"/>
        </w:rPr>
        <w:t>звукоразличение</w:t>
      </w:r>
      <w:proofErr w:type="spellEnd"/>
      <w:r w:rsidRPr="001217CF">
        <w:rPr>
          <w:color w:val="000000"/>
          <w:sz w:val="28"/>
          <w:szCs w:val="28"/>
        </w:rPr>
        <w:t xml:space="preserve">, слух: ребенок дифференцирует звуковые </w:t>
      </w:r>
      <w:r w:rsidRPr="001217CF">
        <w:rPr>
          <w:color w:val="000000"/>
          <w:spacing w:val="-1"/>
          <w:sz w:val="28"/>
          <w:szCs w:val="28"/>
        </w:rPr>
        <w:t xml:space="preserve">свойства предметов, осваивает звуковые </w:t>
      </w:r>
      <w:proofErr w:type="spellStart"/>
      <w:r w:rsidRPr="001217CF">
        <w:rPr>
          <w:color w:val="000000"/>
          <w:spacing w:val="-1"/>
          <w:sz w:val="28"/>
          <w:szCs w:val="28"/>
        </w:rPr>
        <w:t>предэталоны</w:t>
      </w:r>
      <w:proofErr w:type="spellEnd"/>
      <w:r w:rsidRPr="001217CF">
        <w:rPr>
          <w:color w:val="000000"/>
          <w:spacing w:val="-1"/>
          <w:sz w:val="28"/>
          <w:szCs w:val="28"/>
        </w:rPr>
        <w:t xml:space="preserve"> (громко — тихо, высоко — низко </w:t>
      </w:r>
      <w:r w:rsidRPr="001217CF">
        <w:rPr>
          <w:color w:val="000000"/>
          <w:sz w:val="28"/>
          <w:szCs w:val="28"/>
        </w:rPr>
        <w:t xml:space="preserve">и пр.). Начинает проявлять интерес и избирательность по отношению к </w:t>
      </w:r>
      <w:r w:rsidRPr="001217CF">
        <w:rPr>
          <w:color w:val="000000"/>
          <w:sz w:val="28"/>
          <w:szCs w:val="28"/>
        </w:rPr>
        <w:lastRenderedPageBreak/>
        <w:t>различным видам музыкально-художественной деятельности (пению, слушанию, музыкально-ритмическим движениям).</w:t>
      </w:r>
    </w:p>
    <w:p w:rsidR="00F80A99" w:rsidRPr="002F7D63" w:rsidRDefault="00F80A99" w:rsidP="00F80A99">
      <w:pPr>
        <w:shd w:val="clear" w:color="auto" w:fill="FFFFFF"/>
        <w:spacing w:line="276" w:lineRule="auto"/>
        <w:ind w:right="5"/>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7060"/>
        <w:gridCol w:w="1811"/>
      </w:tblGrid>
      <w:tr w:rsidR="00F80A99" w:rsidTr="00F80A99">
        <w:tc>
          <w:tcPr>
            <w:tcW w:w="3560" w:type="dxa"/>
          </w:tcPr>
          <w:p w:rsidR="00F80A99" w:rsidRDefault="00F80A99" w:rsidP="00F80A99">
            <w:pPr>
              <w:spacing w:line="276" w:lineRule="auto"/>
              <w:rPr>
                <w:sz w:val="28"/>
                <w:szCs w:val="28"/>
              </w:rPr>
            </w:pPr>
          </w:p>
        </w:tc>
        <w:tc>
          <w:tcPr>
            <w:tcW w:w="3561" w:type="dxa"/>
          </w:tcPr>
          <w:p w:rsidR="00F80A99" w:rsidRDefault="00F80A99" w:rsidP="00F80A99">
            <w:pPr>
              <w:spacing w:line="276" w:lineRule="auto"/>
              <w:rPr>
                <w:sz w:val="28"/>
                <w:szCs w:val="28"/>
              </w:rPr>
            </w:pPr>
          </w:p>
        </w:tc>
        <w:tc>
          <w:tcPr>
            <w:tcW w:w="3561" w:type="dxa"/>
          </w:tcPr>
          <w:p w:rsidR="00F80A99" w:rsidRDefault="00F80A99" w:rsidP="00F80A99">
            <w:pPr>
              <w:spacing w:line="276" w:lineRule="auto"/>
              <w:rPr>
                <w:sz w:val="28"/>
                <w:szCs w:val="28"/>
              </w:rPr>
            </w:pPr>
          </w:p>
        </w:tc>
      </w:tr>
      <w:tr w:rsidR="00F80A99" w:rsidTr="00F80A99">
        <w:tc>
          <w:tcPr>
            <w:tcW w:w="3560" w:type="dxa"/>
          </w:tcPr>
          <w:p w:rsidR="00F80A99" w:rsidRDefault="00F80A99" w:rsidP="00F80A99">
            <w:pPr>
              <w:spacing w:line="276" w:lineRule="auto"/>
              <w:rPr>
                <w:sz w:val="28"/>
                <w:szCs w:val="28"/>
              </w:rPr>
            </w:pPr>
          </w:p>
        </w:tc>
        <w:tc>
          <w:tcPr>
            <w:tcW w:w="3561" w:type="dxa"/>
          </w:tcPr>
          <w:p w:rsidR="00F80A99" w:rsidRDefault="00F80A99" w:rsidP="00F80A99">
            <w:pPr>
              <w:spacing w:line="276" w:lineRule="auto"/>
              <w:rPr>
                <w:sz w:val="28"/>
                <w:szCs w:val="28"/>
              </w:rPr>
            </w:pPr>
            <w:r>
              <w:rPr>
                <w:noProof/>
                <w:sz w:val="28"/>
                <w:szCs w:val="28"/>
              </w:rPr>
              <w:drawing>
                <wp:inline distT="0" distB="0" distL="0" distR="0" wp14:anchorId="059602E4" wp14:editId="66F9A4D1">
                  <wp:extent cx="4346369" cy="4346369"/>
                  <wp:effectExtent l="0" t="0" r="0" b="0"/>
                  <wp:docPr id="2" name="Рисунок 2" descr="C:\Users\DNS\Desktop\фото, звуки все\Красная шапочка\Малыши\VEXL3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NS\Desktop\фото, звуки все\Красная шапочка\Малыши\VEXL376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6369" cy="4346369"/>
                          </a:xfrm>
                          <a:prstGeom prst="rect">
                            <a:avLst/>
                          </a:prstGeom>
                          <a:noFill/>
                          <a:ln>
                            <a:noFill/>
                          </a:ln>
                        </pic:spPr>
                      </pic:pic>
                    </a:graphicData>
                  </a:graphic>
                </wp:inline>
              </w:drawing>
            </w:r>
          </w:p>
        </w:tc>
        <w:tc>
          <w:tcPr>
            <w:tcW w:w="3561" w:type="dxa"/>
          </w:tcPr>
          <w:p w:rsidR="00F80A99" w:rsidRDefault="00F80A99" w:rsidP="00F80A99">
            <w:pPr>
              <w:spacing w:line="276" w:lineRule="auto"/>
              <w:rPr>
                <w:sz w:val="28"/>
                <w:szCs w:val="28"/>
              </w:rPr>
            </w:pPr>
          </w:p>
        </w:tc>
      </w:tr>
      <w:tr w:rsidR="00F80A99" w:rsidTr="00F80A99">
        <w:tc>
          <w:tcPr>
            <w:tcW w:w="3560" w:type="dxa"/>
          </w:tcPr>
          <w:p w:rsidR="00F80A99" w:rsidRDefault="00F80A99" w:rsidP="00F80A99">
            <w:pPr>
              <w:spacing w:line="276" w:lineRule="auto"/>
              <w:rPr>
                <w:sz w:val="28"/>
                <w:szCs w:val="28"/>
              </w:rPr>
            </w:pPr>
          </w:p>
        </w:tc>
        <w:tc>
          <w:tcPr>
            <w:tcW w:w="3561" w:type="dxa"/>
          </w:tcPr>
          <w:p w:rsidR="00F80A99" w:rsidRDefault="00F80A99" w:rsidP="00F80A99">
            <w:pPr>
              <w:spacing w:line="276" w:lineRule="auto"/>
              <w:rPr>
                <w:sz w:val="28"/>
                <w:szCs w:val="28"/>
              </w:rPr>
            </w:pPr>
          </w:p>
        </w:tc>
        <w:tc>
          <w:tcPr>
            <w:tcW w:w="3561" w:type="dxa"/>
          </w:tcPr>
          <w:p w:rsidR="00F80A99" w:rsidRDefault="00F80A99" w:rsidP="00F80A99">
            <w:pPr>
              <w:spacing w:line="276" w:lineRule="auto"/>
              <w:rPr>
                <w:sz w:val="28"/>
                <w:szCs w:val="28"/>
              </w:rPr>
            </w:pPr>
          </w:p>
        </w:tc>
      </w:tr>
    </w:tbl>
    <w:p w:rsidR="00A133EE" w:rsidRPr="00F80A99" w:rsidRDefault="00A133EE" w:rsidP="00F80A99">
      <w:pPr>
        <w:spacing w:line="276" w:lineRule="auto"/>
        <w:rPr>
          <w:sz w:val="28"/>
          <w:szCs w:val="28"/>
        </w:rPr>
      </w:pPr>
    </w:p>
    <w:sectPr w:rsidR="00A133EE" w:rsidRPr="00F80A99" w:rsidSect="00F80A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99"/>
    <w:rsid w:val="00A133EE"/>
    <w:rsid w:val="00F80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0A99"/>
    <w:rPr>
      <w:rFonts w:ascii="Tahoma" w:hAnsi="Tahoma" w:cs="Tahoma"/>
      <w:sz w:val="16"/>
      <w:szCs w:val="16"/>
    </w:rPr>
  </w:style>
  <w:style w:type="character" w:customStyle="1" w:styleId="a5">
    <w:name w:val="Текст выноски Знак"/>
    <w:basedOn w:val="a0"/>
    <w:link w:val="a4"/>
    <w:uiPriority w:val="99"/>
    <w:semiHidden/>
    <w:rsid w:val="00F80A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0A99"/>
    <w:rPr>
      <w:rFonts w:ascii="Tahoma" w:hAnsi="Tahoma" w:cs="Tahoma"/>
      <w:sz w:val="16"/>
      <w:szCs w:val="16"/>
    </w:rPr>
  </w:style>
  <w:style w:type="character" w:customStyle="1" w:styleId="a5">
    <w:name w:val="Текст выноски Знак"/>
    <w:basedOn w:val="a0"/>
    <w:link w:val="a4"/>
    <w:uiPriority w:val="99"/>
    <w:semiHidden/>
    <w:rsid w:val="00F80A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2024-12-19T05:14:00Z</dcterms:created>
  <dcterms:modified xsi:type="dcterms:W3CDTF">2024-12-19T05:22:00Z</dcterms:modified>
</cp:coreProperties>
</file>